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DA4F8" w14:textId="47E8680D" w:rsidR="00E9227B" w:rsidRPr="00797DFB" w:rsidRDefault="00E9227B" w:rsidP="00E9227B">
      <w:pPr>
        <w:rPr>
          <w:b/>
        </w:rPr>
      </w:pPr>
      <w:r w:rsidRPr="00797DFB">
        <w:rPr>
          <w:b/>
        </w:rPr>
        <w:t xml:space="preserve">Allegato </w:t>
      </w:r>
      <w:r w:rsidR="004E7D5C">
        <w:rPr>
          <w:b/>
        </w:rPr>
        <w:t>N</w:t>
      </w:r>
      <w:bookmarkStart w:id="0" w:name="_GoBack"/>
      <w:bookmarkEnd w:id="0"/>
      <w:r w:rsidRPr="00797DFB">
        <w:rPr>
          <w:b/>
        </w:rPr>
        <w:t>)</w:t>
      </w:r>
    </w:p>
    <w:p w14:paraId="6E7E83E4" w14:textId="7A00EA5A" w:rsidR="00926009" w:rsidRPr="00E9227B" w:rsidRDefault="002F29C3" w:rsidP="00E9227B">
      <w:pPr>
        <w:pStyle w:val="Titolo1"/>
        <w:jc w:val="center"/>
        <w:rPr>
          <w:rFonts w:ascii="Avenir Roman" w:hAnsi="Avenir Roman"/>
          <w:color w:val="auto"/>
          <w:sz w:val="28"/>
        </w:rPr>
      </w:pPr>
      <w:r w:rsidRPr="00E9227B">
        <w:rPr>
          <w:rFonts w:ascii="Avenir Roman" w:hAnsi="Avenir Roman"/>
          <w:color w:val="auto"/>
          <w:sz w:val="28"/>
        </w:rPr>
        <w:t>ELENCO CODICI ATECO DELLE</w:t>
      </w:r>
      <w:r w:rsidR="00530F30" w:rsidRPr="00E9227B">
        <w:rPr>
          <w:rFonts w:ascii="Avenir Roman" w:hAnsi="Avenir Roman"/>
          <w:color w:val="auto"/>
          <w:sz w:val="28"/>
        </w:rPr>
        <w:t xml:space="preserve"> </w:t>
      </w:r>
      <w:r w:rsidRPr="00E9227B">
        <w:rPr>
          <w:rFonts w:ascii="Avenir Roman" w:hAnsi="Avenir Roman"/>
          <w:color w:val="auto"/>
          <w:sz w:val="28"/>
        </w:rPr>
        <w:t xml:space="preserve">ATTIVITÀ ECONOMICHE AMMISSIBILI – </w:t>
      </w:r>
      <w:r w:rsidRPr="00E9227B">
        <w:rPr>
          <w:rFonts w:ascii="Avenir Roman" w:hAnsi="Avenir Roman"/>
          <w:b w:val="0"/>
          <w:color w:val="auto"/>
          <w:sz w:val="24"/>
        </w:rPr>
        <w:t>ATECO 2007</w:t>
      </w:r>
    </w:p>
    <w:p w14:paraId="0696A4AA" w14:textId="77777777" w:rsidR="004E7206" w:rsidRPr="00734B54" w:rsidRDefault="004E7206" w:rsidP="002F29C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5C37B159" w14:textId="77777777" w:rsidR="004F03DB" w:rsidRPr="00E9227B" w:rsidRDefault="002F29C3" w:rsidP="00E9227B">
      <w:pPr>
        <w:pStyle w:val="Titolo"/>
        <w:pBdr>
          <w:bottom w:val="single" w:sz="8" w:space="4" w:color="auto"/>
        </w:pBdr>
        <w:rPr>
          <w:rFonts w:ascii="Avenir Roman" w:hAnsi="Avenir Roman"/>
          <w:b/>
          <w:color w:val="auto"/>
          <w:sz w:val="24"/>
        </w:rPr>
      </w:pPr>
      <w:r w:rsidRPr="00E9227B">
        <w:rPr>
          <w:rFonts w:ascii="Avenir Roman" w:hAnsi="Avenir Roman"/>
          <w:b/>
          <w:color w:val="auto"/>
          <w:sz w:val="24"/>
        </w:rPr>
        <w:t xml:space="preserve">CODICE </w:t>
      </w:r>
      <w:r w:rsidR="004E7206" w:rsidRPr="00E9227B">
        <w:rPr>
          <w:rFonts w:ascii="Avenir Roman" w:hAnsi="Avenir Roman"/>
          <w:b/>
          <w:color w:val="auto"/>
          <w:sz w:val="24"/>
        </w:rPr>
        <w:t>DESCRIZIONE</w:t>
      </w:r>
    </w:p>
    <w:p w14:paraId="5F9B87E2" w14:textId="619E2EE6" w:rsidR="004E7206" w:rsidRPr="00E9227B" w:rsidRDefault="004E7206" w:rsidP="002F29C3">
      <w:pPr>
        <w:spacing w:after="120" w:line="240" w:lineRule="auto"/>
        <w:rPr>
          <w:rFonts w:ascii="Avenir Roman" w:hAnsi="Avenir Roman" w:cs="Times New Roman"/>
          <w:sz w:val="24"/>
          <w:szCs w:val="24"/>
        </w:rPr>
      </w:pPr>
      <w:r w:rsidRPr="00E9227B">
        <w:rPr>
          <w:rFonts w:ascii="Avenir Roman" w:hAnsi="Avenir Roman" w:cs="Times New Roman"/>
          <w:sz w:val="24"/>
          <w:szCs w:val="24"/>
        </w:rPr>
        <w:t xml:space="preserve">Tutte le aziende agricole appartenenti alla sezione A divisione 01 e 02 </w:t>
      </w:r>
      <w:r w:rsidR="00530F30" w:rsidRPr="00E9227B">
        <w:rPr>
          <w:rFonts w:ascii="Avenir Roman" w:hAnsi="Avenir Roman" w:cs="Times New Roman"/>
          <w:sz w:val="24"/>
          <w:szCs w:val="24"/>
        </w:rPr>
        <w:t>della classificazione ATECO per</w:t>
      </w:r>
      <w:r w:rsidRPr="00E9227B">
        <w:rPr>
          <w:rFonts w:ascii="Avenir Roman" w:hAnsi="Avenir Roman" w:cs="Times New Roman"/>
          <w:sz w:val="24"/>
          <w:szCs w:val="24"/>
        </w:rPr>
        <w:t xml:space="preserve"> la realizzazione di attività e servizi turistici multifunzionali;</w:t>
      </w:r>
    </w:p>
    <w:p w14:paraId="6CB8E029" w14:textId="77777777" w:rsidR="004E7206" w:rsidRPr="00E9227B" w:rsidRDefault="004E7206" w:rsidP="00E9227B">
      <w:pPr>
        <w:pStyle w:val="Elenco1"/>
      </w:pPr>
      <w:r w:rsidRPr="00E9227B">
        <w:rPr>
          <w:b/>
        </w:rPr>
        <w:t>49.32.20</w:t>
      </w:r>
      <w:r w:rsidRPr="00E9227B">
        <w:tab/>
        <w:t xml:space="preserve">Trasporto mediante noleggio di autovetture </w:t>
      </w:r>
      <w:r w:rsidR="00C21823" w:rsidRPr="00E9227B">
        <w:t xml:space="preserve">o veicoli leggeri </w:t>
      </w:r>
      <w:r w:rsidRPr="00E9227B">
        <w:t>da rimessa con conducente</w:t>
      </w:r>
      <w:r w:rsidR="00C21823" w:rsidRPr="00E9227B">
        <w:t xml:space="preserve"> (massimo 9 posti)</w:t>
      </w:r>
    </w:p>
    <w:p w14:paraId="0B7C76CA" w14:textId="77777777" w:rsidR="004E7206" w:rsidRPr="00E9227B" w:rsidRDefault="008776C6" w:rsidP="00E9227B">
      <w:pPr>
        <w:pStyle w:val="Elenco1"/>
      </w:pPr>
      <w:r w:rsidRPr="00E9227B">
        <w:rPr>
          <w:b/>
        </w:rPr>
        <w:t>55.20.51</w:t>
      </w:r>
      <w:r w:rsidRPr="00E9227B">
        <w:tab/>
        <w:t>Affittacamere per brevi soggiorni, case ed appartamenti per vacanze, bed and breakfast, residence (limitatamente alla realizzazione di servizi complementari all’esercizio dell’attività ricettiva, consentiti dalla normativa vigente)</w:t>
      </w:r>
    </w:p>
    <w:p w14:paraId="40E5DA75" w14:textId="77777777" w:rsidR="008776C6" w:rsidRPr="00E9227B" w:rsidRDefault="001D28B2" w:rsidP="00E9227B">
      <w:pPr>
        <w:pStyle w:val="Elenco1"/>
      </w:pPr>
      <w:r w:rsidRPr="00E9227B">
        <w:rPr>
          <w:b/>
        </w:rPr>
        <w:t>55.20.52</w:t>
      </w:r>
      <w:r w:rsidRPr="00E9227B">
        <w:tab/>
        <w:t>Attività di alloggio connesse alle aziende agricole (</w:t>
      </w:r>
      <w:r w:rsidR="00C62B7E" w:rsidRPr="00E9227B">
        <w:t>limitatamente alla realizzazione di attività accessorie e servizi complementari all’esercizio dell’attività agrituristica, consentiti dalla normativa vigente</w:t>
      </w:r>
      <w:r w:rsidRPr="00E9227B">
        <w:t>)</w:t>
      </w:r>
    </w:p>
    <w:p w14:paraId="4CFA8163" w14:textId="77777777" w:rsidR="001D28B2" w:rsidRPr="00E9227B" w:rsidRDefault="0023673E" w:rsidP="00E9227B">
      <w:pPr>
        <w:pStyle w:val="Elenco1"/>
      </w:pPr>
      <w:r w:rsidRPr="00E9227B">
        <w:rPr>
          <w:b/>
        </w:rPr>
        <w:t>55.30.00</w:t>
      </w:r>
      <w:r w:rsidRPr="00E9227B">
        <w:tab/>
        <w:t>Aree di campeggio e aree attrezzate per camper e roulotte, compresi agri campeggio che adottino soluzioni compatibili con il turismo sostenibile e rispetto dell’ambiente</w:t>
      </w:r>
      <w:r w:rsidR="00B644D7" w:rsidRPr="00E9227B">
        <w:t xml:space="preserve">, oppure soluzioni innovative quali </w:t>
      </w:r>
      <w:proofErr w:type="spellStart"/>
      <w:r w:rsidR="00B644D7" w:rsidRPr="00E9227B">
        <w:t>glamping</w:t>
      </w:r>
      <w:proofErr w:type="spellEnd"/>
      <w:r w:rsidR="00B644D7" w:rsidRPr="00E9227B">
        <w:t xml:space="preserve"> o </w:t>
      </w:r>
      <w:proofErr w:type="spellStart"/>
      <w:r w:rsidR="00B644D7" w:rsidRPr="00E9227B">
        <w:t>tree</w:t>
      </w:r>
      <w:proofErr w:type="spellEnd"/>
      <w:r w:rsidR="00B644D7" w:rsidRPr="00E9227B">
        <w:t xml:space="preserve"> sleeping</w:t>
      </w:r>
    </w:p>
    <w:p w14:paraId="4142865C" w14:textId="77777777" w:rsidR="0023673E" w:rsidRPr="00E9227B" w:rsidRDefault="00F709EA" w:rsidP="00E9227B">
      <w:pPr>
        <w:pStyle w:val="Elenco1"/>
      </w:pPr>
      <w:r w:rsidRPr="00E9227B">
        <w:rPr>
          <w:b/>
        </w:rPr>
        <w:t>56.10.11</w:t>
      </w:r>
      <w:r w:rsidRPr="00E9227B">
        <w:tab/>
        <w:t xml:space="preserve">Ristorazione con somministrazione (solo attività di piccoli ristoranti tipici, quali trattorie, </w:t>
      </w:r>
      <w:r w:rsidR="00CA1691" w:rsidRPr="00E9227B">
        <w:t xml:space="preserve">locande, </w:t>
      </w:r>
      <w:r w:rsidRPr="00E9227B">
        <w:t xml:space="preserve">rosticcerie, </w:t>
      </w:r>
      <w:proofErr w:type="spellStart"/>
      <w:r w:rsidRPr="00E9227B">
        <w:t>ecc</w:t>
      </w:r>
      <w:proofErr w:type="spellEnd"/>
      <w:r w:rsidRPr="00E9227B">
        <w:t>…limitatamente alla preparazione di piatti con prodotti tipici legati alla tradizione locale)</w:t>
      </w:r>
    </w:p>
    <w:p w14:paraId="302957A2" w14:textId="77777777" w:rsidR="00F709EA" w:rsidRPr="00E9227B" w:rsidRDefault="00755032" w:rsidP="00E9227B">
      <w:pPr>
        <w:pStyle w:val="Elenco1"/>
      </w:pPr>
      <w:r w:rsidRPr="00E9227B">
        <w:rPr>
          <w:b/>
        </w:rPr>
        <w:t>56.10.12</w:t>
      </w:r>
      <w:r w:rsidRPr="00E9227B">
        <w:tab/>
        <w:t>Attività di ristorazione connesse alle aziende agricole</w:t>
      </w:r>
      <w:r w:rsidR="00C62B7E" w:rsidRPr="00E9227B">
        <w:t xml:space="preserve"> (limitatamente alla realizzazione di attività accessorie e servizi complementari all’esercizio dell’attività agrituristica, consentiti dalla normativa vigente)</w:t>
      </w:r>
    </w:p>
    <w:p w14:paraId="3D139E05" w14:textId="77777777" w:rsidR="0023673E" w:rsidRPr="00E9227B" w:rsidRDefault="00DF0373" w:rsidP="00E9227B">
      <w:pPr>
        <w:pStyle w:val="Elenco1"/>
      </w:pPr>
      <w:r w:rsidRPr="00E9227B">
        <w:rPr>
          <w:b/>
        </w:rPr>
        <w:t>56.10.42</w:t>
      </w:r>
      <w:r w:rsidRPr="00E9227B">
        <w:tab/>
        <w:t>Ristorazione ambulante (limitatamente alla preparazione e realizzazione di piatti con prodotti tipici legati alla tradizione locale)</w:t>
      </w:r>
    </w:p>
    <w:p w14:paraId="34A1FA30" w14:textId="7C72AAA2" w:rsidR="00663F49" w:rsidRPr="00E9227B" w:rsidRDefault="00663F49" w:rsidP="00E9227B">
      <w:pPr>
        <w:pStyle w:val="Elenco1"/>
      </w:pPr>
      <w:r w:rsidRPr="00E9227B">
        <w:rPr>
          <w:b/>
        </w:rPr>
        <w:t>56.30.00</w:t>
      </w:r>
      <w:r w:rsidRPr="00E9227B">
        <w:t xml:space="preserve"> </w:t>
      </w:r>
      <w:r w:rsidR="00565826" w:rsidRPr="00E9227B">
        <w:tab/>
      </w:r>
      <w:r w:rsidRPr="00E9227B">
        <w:t>Limitatamente ad enoteche e birrerie che somministrano vini e birre del territorio regionale</w:t>
      </w:r>
    </w:p>
    <w:p w14:paraId="4507CB25" w14:textId="77777777" w:rsidR="00CA1691" w:rsidRPr="00E9227B" w:rsidRDefault="00C4518E" w:rsidP="00E9227B">
      <w:pPr>
        <w:pStyle w:val="Elenco1"/>
      </w:pPr>
      <w:r w:rsidRPr="00E9227B">
        <w:rPr>
          <w:b/>
        </w:rPr>
        <w:t>77.21.01</w:t>
      </w:r>
      <w:r w:rsidRPr="00E9227B">
        <w:tab/>
        <w:t>Noleggio di biciclette</w:t>
      </w:r>
      <w:r w:rsidR="00B67E94" w:rsidRPr="00E9227B">
        <w:t xml:space="preserve"> (biciclette e bici risciò)</w:t>
      </w:r>
    </w:p>
    <w:p w14:paraId="57091DC3" w14:textId="77777777" w:rsidR="00C4518E" w:rsidRPr="00E9227B" w:rsidRDefault="00C4518E" w:rsidP="00E9227B">
      <w:pPr>
        <w:pStyle w:val="Elenco1"/>
      </w:pPr>
      <w:r w:rsidRPr="00E9227B">
        <w:rPr>
          <w:b/>
        </w:rPr>
        <w:t>77.21.02</w:t>
      </w:r>
      <w:r w:rsidRPr="00E9227B">
        <w:tab/>
        <w:t>Noleggio senza equipaggio di imbarcazioni da diporto (</w:t>
      </w:r>
      <w:r w:rsidR="007103D6" w:rsidRPr="00E9227B">
        <w:t xml:space="preserve">noleggio di imbarcazioni da diporto senza equipaggio, canoe, barche a vela, gommoni, motoscafi, pedalò, windsurf, acquascooter, </w:t>
      </w:r>
      <w:r w:rsidRPr="00E9227B">
        <w:t>inclusi i pedalò)</w:t>
      </w:r>
    </w:p>
    <w:p w14:paraId="13C79B15" w14:textId="77777777" w:rsidR="00C4518E" w:rsidRPr="00E9227B" w:rsidRDefault="00C4518E" w:rsidP="00E9227B">
      <w:pPr>
        <w:pStyle w:val="Elenco1"/>
      </w:pPr>
      <w:r w:rsidRPr="00E9227B">
        <w:rPr>
          <w:b/>
        </w:rPr>
        <w:lastRenderedPageBreak/>
        <w:t>77.21.09</w:t>
      </w:r>
      <w:r w:rsidRPr="00E9227B">
        <w:tab/>
        <w:t>Noleggio di altre attrezzature sportive e ricreative (noleggio di sole attrezzature sportive per la pratica di sport all’aperto; noleggio di deltaplani e ultraleggeri)</w:t>
      </w:r>
    </w:p>
    <w:p w14:paraId="6B9534EA" w14:textId="77777777" w:rsidR="00C4518E" w:rsidRPr="00E9227B" w:rsidRDefault="009D031F" w:rsidP="00E9227B">
      <w:pPr>
        <w:pStyle w:val="Elenco1"/>
      </w:pPr>
      <w:r w:rsidRPr="00E9227B">
        <w:rPr>
          <w:b/>
        </w:rPr>
        <w:t>77.39.10</w:t>
      </w:r>
      <w:r w:rsidRPr="00E9227B">
        <w:tab/>
        <w:t>Noleggio di altri mezzi di trasporto terrestri (esclusi</w:t>
      </w:r>
      <w:r w:rsidR="007103D6" w:rsidRPr="00E9227B">
        <w:t xml:space="preserve"> </w:t>
      </w:r>
      <w:r w:rsidRPr="00E9227B">
        <w:t>gli autoveicoli) senza conducente:</w:t>
      </w:r>
      <w:r w:rsidR="00271B17" w:rsidRPr="00E9227B">
        <w:t xml:space="preserve"> limitatamente ad ATV (quad) o quadricicli elettrici</w:t>
      </w:r>
    </w:p>
    <w:p w14:paraId="561BEF5D" w14:textId="063B4CD3" w:rsidR="006010D2" w:rsidRPr="00E9227B" w:rsidRDefault="006010D2" w:rsidP="00E9227B">
      <w:pPr>
        <w:spacing w:after="120" w:line="240" w:lineRule="auto"/>
        <w:ind w:left="1134" w:hanging="1134"/>
        <w:rPr>
          <w:rFonts w:ascii="Avenir Roman" w:hAnsi="Avenir Roman" w:cs="Times New Roman"/>
          <w:sz w:val="24"/>
          <w:szCs w:val="24"/>
        </w:rPr>
      </w:pPr>
      <w:r w:rsidRPr="00E9227B">
        <w:rPr>
          <w:rFonts w:ascii="Avenir Roman" w:hAnsi="Avenir Roman" w:cs="Times New Roman"/>
          <w:b/>
          <w:sz w:val="24"/>
          <w:szCs w:val="24"/>
        </w:rPr>
        <w:t>79.90.19</w:t>
      </w:r>
      <w:r w:rsidRPr="00E9227B">
        <w:rPr>
          <w:rFonts w:ascii="Avenir Roman" w:hAnsi="Avenir Roman" w:cs="Times New Roman"/>
          <w:sz w:val="24"/>
          <w:szCs w:val="24"/>
        </w:rPr>
        <w:tab/>
        <w:t xml:space="preserve">Altri servizi di prenotazione e altre attività di assistenza turistica non svolte dalle agenzie di viaggio </w:t>
      </w:r>
      <w:proofErr w:type="spellStart"/>
      <w:r w:rsidRPr="00E9227B">
        <w:rPr>
          <w:rFonts w:ascii="Avenir Roman" w:hAnsi="Avenir Roman" w:cs="Times New Roman"/>
          <w:sz w:val="24"/>
          <w:szCs w:val="24"/>
        </w:rPr>
        <w:t>nca</w:t>
      </w:r>
      <w:proofErr w:type="spellEnd"/>
      <w:r w:rsidR="00565826" w:rsidRPr="00E9227B">
        <w:rPr>
          <w:rFonts w:ascii="Avenir Roman" w:hAnsi="Avenir Roman" w:cs="Times New Roman"/>
          <w:sz w:val="24"/>
          <w:szCs w:val="24"/>
        </w:rPr>
        <w:t>:</w:t>
      </w:r>
    </w:p>
    <w:p w14:paraId="08BAB474" w14:textId="77777777" w:rsidR="009A09FD" w:rsidRPr="00E9227B" w:rsidRDefault="009A09FD" w:rsidP="00565826">
      <w:pPr>
        <w:pStyle w:val="Paragrafoelenco"/>
        <w:numPr>
          <w:ilvl w:val="0"/>
          <w:numId w:val="2"/>
        </w:numPr>
        <w:spacing w:before="0" w:after="120" w:line="240" w:lineRule="auto"/>
        <w:ind w:left="1418"/>
        <w:rPr>
          <w:rFonts w:ascii="Avenir Roman" w:eastAsia="Times New Roman" w:hAnsi="Avenir Roman" w:cs="Times New Roman"/>
          <w:sz w:val="24"/>
          <w:szCs w:val="24"/>
          <w:lang w:eastAsia="it-IT"/>
        </w:rPr>
      </w:pPr>
      <w:r w:rsidRPr="00E9227B">
        <w:rPr>
          <w:rFonts w:ascii="Avenir Roman" w:eastAsia="Times New Roman" w:hAnsi="Avenir Roman" w:cs="Times New Roman"/>
          <w:sz w:val="24"/>
          <w:szCs w:val="24"/>
          <w:lang w:eastAsia="it-IT"/>
        </w:rPr>
        <w:t>altri servizi di prenotazione connessi ai viaggi: prenotazioni di mezzi di trasporto, alberghi, ristoranti, noleggio di automobili, servizi ricreativi e sportivi</w:t>
      </w:r>
    </w:p>
    <w:p w14:paraId="7DA98EAB" w14:textId="77777777" w:rsidR="009A09FD" w:rsidRPr="00E9227B" w:rsidRDefault="009A09FD" w:rsidP="00565826">
      <w:pPr>
        <w:pStyle w:val="Paragrafoelenco"/>
        <w:numPr>
          <w:ilvl w:val="0"/>
          <w:numId w:val="2"/>
        </w:numPr>
        <w:spacing w:before="0" w:after="120" w:line="240" w:lineRule="auto"/>
        <w:ind w:left="1418"/>
        <w:rPr>
          <w:rFonts w:ascii="Avenir Roman" w:eastAsia="Times New Roman" w:hAnsi="Avenir Roman" w:cs="Times New Roman"/>
          <w:sz w:val="24"/>
          <w:szCs w:val="24"/>
          <w:lang w:eastAsia="it-IT"/>
        </w:rPr>
      </w:pPr>
      <w:r w:rsidRPr="00E9227B">
        <w:rPr>
          <w:rFonts w:ascii="Avenir Roman" w:eastAsia="Times New Roman" w:hAnsi="Avenir Roman" w:cs="Times New Roman"/>
          <w:sz w:val="24"/>
          <w:szCs w:val="24"/>
          <w:lang w:eastAsia="it-IT"/>
        </w:rPr>
        <w:t>servizi di gestione degli scambi di multiproprietà</w:t>
      </w:r>
    </w:p>
    <w:p w14:paraId="6CD32FBA" w14:textId="77777777" w:rsidR="009A09FD" w:rsidRPr="00E9227B" w:rsidRDefault="009A09FD" w:rsidP="00565826">
      <w:pPr>
        <w:pStyle w:val="Paragrafoelenco"/>
        <w:numPr>
          <w:ilvl w:val="0"/>
          <w:numId w:val="2"/>
        </w:numPr>
        <w:spacing w:before="0" w:after="120" w:line="240" w:lineRule="auto"/>
        <w:ind w:left="1418"/>
        <w:rPr>
          <w:rFonts w:ascii="Avenir Roman" w:eastAsia="Times New Roman" w:hAnsi="Avenir Roman" w:cs="Times New Roman"/>
          <w:sz w:val="24"/>
          <w:szCs w:val="24"/>
          <w:lang w:eastAsia="it-IT"/>
        </w:rPr>
      </w:pPr>
      <w:r w:rsidRPr="00E9227B">
        <w:rPr>
          <w:rFonts w:ascii="Avenir Roman" w:eastAsia="Times New Roman" w:hAnsi="Avenir Roman" w:cs="Times New Roman"/>
          <w:sz w:val="24"/>
          <w:szCs w:val="24"/>
          <w:lang w:eastAsia="it-IT"/>
        </w:rPr>
        <w:t>servizi di assistenza ai visitatori: fornitura di informazioni turistiche ai viaggiatori</w:t>
      </w:r>
    </w:p>
    <w:p w14:paraId="7CDAEB47" w14:textId="03A481DF" w:rsidR="009A09FD" w:rsidRPr="00E9227B" w:rsidRDefault="009A09FD" w:rsidP="00565826">
      <w:pPr>
        <w:pStyle w:val="Paragrafoelenco"/>
        <w:numPr>
          <w:ilvl w:val="0"/>
          <w:numId w:val="2"/>
        </w:numPr>
        <w:spacing w:before="0" w:after="120" w:line="240" w:lineRule="auto"/>
        <w:ind w:left="1418"/>
        <w:rPr>
          <w:rFonts w:ascii="Avenir Roman" w:eastAsia="Times New Roman" w:hAnsi="Avenir Roman" w:cs="Times New Roman"/>
          <w:sz w:val="24"/>
          <w:szCs w:val="24"/>
          <w:lang w:eastAsia="it-IT"/>
        </w:rPr>
      </w:pPr>
      <w:r w:rsidRPr="00E9227B">
        <w:rPr>
          <w:rFonts w:ascii="Avenir Roman" w:eastAsia="Times New Roman" w:hAnsi="Avenir Roman" w:cs="Times New Roman"/>
          <w:sz w:val="24"/>
          <w:szCs w:val="24"/>
          <w:lang w:eastAsia="it-IT"/>
        </w:rPr>
        <w:t>attività di promozione turistica</w:t>
      </w:r>
      <w:r w:rsidR="00A676BF">
        <w:rPr>
          <w:rFonts w:ascii="Avenir Roman" w:eastAsia="Times New Roman" w:hAnsi="Avenir Roman" w:cs="Times New Roman"/>
          <w:sz w:val="24"/>
          <w:szCs w:val="24"/>
          <w:lang w:eastAsia="it-IT"/>
        </w:rPr>
        <w:t>;</w:t>
      </w:r>
    </w:p>
    <w:p w14:paraId="7580F49B" w14:textId="77777777" w:rsidR="006010D2" w:rsidRPr="00E9227B" w:rsidRDefault="008F6D2E" w:rsidP="00E9227B">
      <w:pPr>
        <w:spacing w:after="120" w:line="240" w:lineRule="auto"/>
        <w:ind w:left="1134" w:hanging="1134"/>
        <w:rPr>
          <w:rFonts w:ascii="Avenir Roman" w:hAnsi="Avenir Roman" w:cs="Times New Roman"/>
          <w:sz w:val="24"/>
          <w:szCs w:val="24"/>
        </w:rPr>
      </w:pPr>
      <w:r w:rsidRPr="00E9227B">
        <w:rPr>
          <w:rFonts w:ascii="Avenir Roman" w:hAnsi="Avenir Roman" w:cs="Times New Roman"/>
          <w:b/>
          <w:sz w:val="24"/>
          <w:szCs w:val="24"/>
        </w:rPr>
        <w:t>79.90.20</w:t>
      </w:r>
      <w:r w:rsidRPr="00E9227B">
        <w:rPr>
          <w:rFonts w:ascii="Avenir Roman" w:hAnsi="Avenir Roman" w:cs="Times New Roman"/>
          <w:sz w:val="24"/>
          <w:szCs w:val="24"/>
        </w:rPr>
        <w:tab/>
        <w:t>Attività delle guide e degli accompagnatori turistici</w:t>
      </w:r>
    </w:p>
    <w:p w14:paraId="6F34DB36" w14:textId="77777777" w:rsidR="004C507D" w:rsidRPr="00E9227B" w:rsidRDefault="004C507D" w:rsidP="00E9227B">
      <w:pPr>
        <w:spacing w:after="120" w:line="240" w:lineRule="auto"/>
        <w:ind w:left="1134" w:hanging="1134"/>
        <w:rPr>
          <w:rFonts w:ascii="Avenir Roman" w:hAnsi="Avenir Roman" w:cs="Times New Roman"/>
          <w:color w:val="000000"/>
          <w:sz w:val="24"/>
          <w:szCs w:val="24"/>
        </w:rPr>
      </w:pPr>
      <w:r w:rsidRPr="00E9227B">
        <w:rPr>
          <w:rFonts w:ascii="Avenir Roman" w:hAnsi="Avenir Roman" w:cs="Times New Roman"/>
          <w:b/>
          <w:sz w:val="24"/>
          <w:szCs w:val="24"/>
        </w:rPr>
        <w:t>90.02.09</w:t>
      </w:r>
      <w:r w:rsidRPr="00E9227B">
        <w:rPr>
          <w:rFonts w:ascii="Avenir Roman" w:hAnsi="Avenir Roman" w:cs="Times New Roman"/>
          <w:sz w:val="24"/>
          <w:szCs w:val="24"/>
        </w:rPr>
        <w:tab/>
        <w:t>Altre attività di supporto alle rappresentazioni artistiche</w:t>
      </w:r>
    </w:p>
    <w:p w14:paraId="59CA9F07" w14:textId="77777777" w:rsidR="004C507D" w:rsidRPr="00E9227B" w:rsidRDefault="004C507D" w:rsidP="00565826">
      <w:pPr>
        <w:pStyle w:val="Paragrafoelenco"/>
        <w:numPr>
          <w:ilvl w:val="0"/>
          <w:numId w:val="7"/>
        </w:numPr>
        <w:spacing w:before="0" w:after="120" w:line="240" w:lineRule="auto"/>
        <w:ind w:left="1418"/>
        <w:rPr>
          <w:rFonts w:ascii="Avenir Roman" w:eastAsia="Times New Roman" w:hAnsi="Avenir Roman" w:cs="Times New Roman"/>
          <w:sz w:val="24"/>
          <w:szCs w:val="24"/>
          <w:lang w:eastAsia="it-IT"/>
        </w:rPr>
      </w:pPr>
      <w:r w:rsidRPr="00E9227B">
        <w:rPr>
          <w:rFonts w:ascii="Avenir Roman" w:eastAsia="Times New Roman" w:hAnsi="Avenir Roman" w:cs="Times New Roman"/>
          <w:sz w:val="24"/>
          <w:szCs w:val="24"/>
          <w:lang w:eastAsia="it-IT"/>
        </w:rPr>
        <w:t xml:space="preserve">attività di supporto alle rappresentazioni artistiche quali la produzione e l'organizzazione di spettacoli teatrali dal vivo, di concerti, di rappresentazioni di opere liriche o di balletti e di altre produzioni teatrali: produttori, scenografi e </w:t>
      </w:r>
      <w:proofErr w:type="spellStart"/>
      <w:r w:rsidRPr="00E9227B">
        <w:rPr>
          <w:rFonts w:ascii="Avenir Roman" w:eastAsia="Times New Roman" w:hAnsi="Avenir Roman" w:cs="Times New Roman"/>
          <w:sz w:val="24"/>
          <w:szCs w:val="24"/>
          <w:lang w:eastAsia="it-IT"/>
        </w:rPr>
        <w:t>sceno</w:t>
      </w:r>
      <w:proofErr w:type="spellEnd"/>
      <w:r w:rsidRPr="00E9227B">
        <w:rPr>
          <w:rFonts w:ascii="Avenir Roman" w:eastAsia="Times New Roman" w:hAnsi="Avenir Roman" w:cs="Times New Roman"/>
          <w:sz w:val="24"/>
          <w:szCs w:val="24"/>
          <w:lang w:eastAsia="it-IT"/>
        </w:rPr>
        <w:t>-tecnici, macchinisti teatrali, ingegneri delle luci eccetera</w:t>
      </w:r>
    </w:p>
    <w:p w14:paraId="4D43A57C" w14:textId="77777777" w:rsidR="004C507D" w:rsidRPr="00E9227B" w:rsidRDefault="004C507D" w:rsidP="00565826">
      <w:pPr>
        <w:pStyle w:val="Paragrafoelenco"/>
        <w:numPr>
          <w:ilvl w:val="0"/>
          <w:numId w:val="7"/>
        </w:numPr>
        <w:spacing w:before="0" w:after="120" w:line="240" w:lineRule="auto"/>
        <w:ind w:left="1418"/>
        <w:rPr>
          <w:rFonts w:ascii="Avenir Roman" w:eastAsia="Times New Roman" w:hAnsi="Avenir Roman" w:cs="Times New Roman"/>
          <w:sz w:val="24"/>
          <w:szCs w:val="24"/>
          <w:lang w:eastAsia="it-IT"/>
        </w:rPr>
      </w:pPr>
      <w:r w:rsidRPr="00E9227B">
        <w:rPr>
          <w:rFonts w:ascii="Avenir Roman" w:eastAsia="Times New Roman" w:hAnsi="Avenir Roman" w:cs="Times New Roman"/>
          <w:sz w:val="24"/>
          <w:szCs w:val="24"/>
          <w:lang w:eastAsia="it-IT"/>
        </w:rPr>
        <w:t>attività di produttori o impresari di eventi artistici dal vivo, con o senza strutture</w:t>
      </w:r>
    </w:p>
    <w:p w14:paraId="37306D00" w14:textId="77777777" w:rsidR="004C507D" w:rsidRPr="00E9227B" w:rsidRDefault="004C507D" w:rsidP="00565826">
      <w:pPr>
        <w:pStyle w:val="Paragrafoelenco"/>
        <w:numPr>
          <w:ilvl w:val="0"/>
          <w:numId w:val="7"/>
        </w:numPr>
        <w:spacing w:before="0" w:after="120" w:line="240" w:lineRule="auto"/>
        <w:ind w:left="1418"/>
        <w:rPr>
          <w:rFonts w:ascii="Avenir Roman" w:eastAsia="Times New Roman" w:hAnsi="Avenir Roman" w:cs="Times New Roman"/>
          <w:sz w:val="24"/>
          <w:szCs w:val="24"/>
          <w:lang w:eastAsia="it-IT"/>
        </w:rPr>
      </w:pPr>
      <w:r w:rsidRPr="00E9227B">
        <w:rPr>
          <w:rFonts w:ascii="Avenir Roman" w:eastAsia="Times New Roman" w:hAnsi="Avenir Roman" w:cs="Times New Roman"/>
          <w:sz w:val="24"/>
          <w:szCs w:val="24"/>
          <w:lang w:eastAsia="it-IT"/>
        </w:rPr>
        <w:t>servizi ausiliari del settore dello spettacolo, non classificati altrove, inclusi l'allestimento di scenari e fondali, impianti di illuminazione e del suono</w:t>
      </w:r>
    </w:p>
    <w:p w14:paraId="57D26281" w14:textId="77777777" w:rsidR="004C507D" w:rsidRPr="00E9227B" w:rsidRDefault="00F3375E" w:rsidP="00E9227B">
      <w:pPr>
        <w:spacing w:after="120" w:line="240" w:lineRule="auto"/>
        <w:ind w:left="1134" w:hanging="1134"/>
        <w:rPr>
          <w:rFonts w:ascii="Avenir Roman" w:hAnsi="Avenir Roman" w:cs="Times New Roman"/>
          <w:color w:val="000000"/>
          <w:sz w:val="24"/>
          <w:szCs w:val="24"/>
        </w:rPr>
      </w:pPr>
      <w:r w:rsidRPr="00E9227B">
        <w:rPr>
          <w:rFonts w:ascii="Avenir Roman" w:hAnsi="Avenir Roman" w:cs="Times New Roman"/>
          <w:b/>
          <w:sz w:val="24"/>
          <w:szCs w:val="24"/>
        </w:rPr>
        <w:t>91.02.00</w:t>
      </w:r>
      <w:r w:rsidRPr="00E9227B">
        <w:rPr>
          <w:rFonts w:ascii="Avenir Roman" w:hAnsi="Avenir Roman" w:cs="Times New Roman"/>
          <w:sz w:val="24"/>
          <w:szCs w:val="24"/>
        </w:rPr>
        <w:tab/>
        <w:t>Attività di musei (</w:t>
      </w:r>
      <w:r w:rsidRPr="00E9227B">
        <w:rPr>
          <w:rFonts w:ascii="Avenir Roman" w:hAnsi="Avenir Roman" w:cs="Times New Roman"/>
          <w:color w:val="000000"/>
          <w:sz w:val="24"/>
          <w:szCs w:val="24"/>
        </w:rPr>
        <w:t>gestione di musei di qualsiasi genere: musei d'arte, di gioielli, di mobili, di costumi, della ceramica, di argenteria, musei di storia naturale, musei della scienza e della tecnica, musei storici inclusi i musei militari, altri musei specializzati, musei all'aperto)</w:t>
      </w:r>
    </w:p>
    <w:p w14:paraId="3D19CFF9" w14:textId="77777777" w:rsidR="00F3375E" w:rsidRPr="00E9227B" w:rsidRDefault="006C2152" w:rsidP="00E9227B">
      <w:pPr>
        <w:spacing w:after="120" w:line="240" w:lineRule="auto"/>
        <w:ind w:left="1134" w:hanging="1134"/>
        <w:rPr>
          <w:rFonts w:ascii="Avenir Roman" w:hAnsi="Avenir Roman" w:cs="Times New Roman"/>
          <w:sz w:val="24"/>
          <w:szCs w:val="24"/>
        </w:rPr>
      </w:pPr>
      <w:r w:rsidRPr="00E9227B">
        <w:rPr>
          <w:rFonts w:ascii="Avenir Roman" w:hAnsi="Avenir Roman" w:cs="Times New Roman"/>
          <w:b/>
          <w:sz w:val="24"/>
          <w:szCs w:val="24"/>
        </w:rPr>
        <w:t>91.03.00</w:t>
      </w:r>
      <w:r w:rsidRPr="00E9227B">
        <w:rPr>
          <w:rFonts w:ascii="Avenir Roman" w:hAnsi="Avenir Roman" w:cs="Times New Roman"/>
          <w:sz w:val="24"/>
          <w:szCs w:val="24"/>
        </w:rPr>
        <w:tab/>
        <w:t xml:space="preserve">Gestione di luoghi e monumenti storici e attrazioni simili </w:t>
      </w:r>
      <w:r w:rsidR="009A7EE5" w:rsidRPr="00E9227B">
        <w:rPr>
          <w:rFonts w:ascii="Avenir Roman" w:hAnsi="Avenir Roman" w:cs="Times New Roman"/>
          <w:sz w:val="24"/>
          <w:szCs w:val="24"/>
        </w:rPr>
        <w:t>(gestione e conservazione di luoghi e monumenti storici)</w:t>
      </w:r>
    </w:p>
    <w:p w14:paraId="224C4685" w14:textId="77777777" w:rsidR="009A7EE5" w:rsidRPr="00E9227B" w:rsidRDefault="006C2152" w:rsidP="00E9227B">
      <w:pPr>
        <w:spacing w:after="120" w:line="240" w:lineRule="auto"/>
        <w:ind w:left="1134" w:hanging="1134"/>
        <w:rPr>
          <w:rFonts w:ascii="Avenir Roman" w:hAnsi="Avenir Roman" w:cs="Times New Roman"/>
          <w:sz w:val="24"/>
          <w:szCs w:val="24"/>
        </w:rPr>
      </w:pPr>
      <w:r w:rsidRPr="00E9227B">
        <w:rPr>
          <w:rFonts w:ascii="Avenir Roman" w:hAnsi="Avenir Roman" w:cs="Times New Roman"/>
          <w:b/>
          <w:sz w:val="24"/>
          <w:szCs w:val="24"/>
        </w:rPr>
        <w:t>91.04.00</w:t>
      </w:r>
      <w:r w:rsidRPr="00E9227B">
        <w:rPr>
          <w:rFonts w:ascii="Avenir Roman" w:hAnsi="Avenir Roman" w:cs="Times New Roman"/>
          <w:b/>
          <w:sz w:val="24"/>
          <w:szCs w:val="24"/>
        </w:rPr>
        <w:tab/>
      </w:r>
      <w:r w:rsidRPr="00E9227B">
        <w:rPr>
          <w:rFonts w:ascii="Avenir Roman" w:hAnsi="Avenir Roman" w:cs="Times New Roman"/>
          <w:sz w:val="24"/>
          <w:szCs w:val="24"/>
        </w:rPr>
        <w:t>Attività degli orti botanici, dei giardini zoologici e delle riserve naturali</w:t>
      </w:r>
    </w:p>
    <w:p w14:paraId="633A2598" w14:textId="77777777" w:rsidR="009A7EE5" w:rsidRPr="00E9227B" w:rsidRDefault="009A7EE5" w:rsidP="00565826">
      <w:pPr>
        <w:pStyle w:val="Paragrafoelenco"/>
        <w:numPr>
          <w:ilvl w:val="0"/>
          <w:numId w:val="8"/>
        </w:numPr>
        <w:spacing w:before="0" w:after="120" w:line="240" w:lineRule="auto"/>
        <w:ind w:left="1418"/>
        <w:rPr>
          <w:rFonts w:ascii="Avenir Roman" w:eastAsia="Times New Roman" w:hAnsi="Avenir Roman" w:cs="Times New Roman"/>
          <w:sz w:val="24"/>
          <w:szCs w:val="24"/>
          <w:lang w:eastAsia="it-IT"/>
        </w:rPr>
      </w:pPr>
      <w:r w:rsidRPr="00E9227B">
        <w:rPr>
          <w:rFonts w:ascii="Avenir Roman" w:eastAsia="Times New Roman" w:hAnsi="Avenir Roman" w:cs="Times New Roman"/>
          <w:sz w:val="24"/>
          <w:szCs w:val="24"/>
          <w:lang w:eastAsia="it-IT"/>
        </w:rPr>
        <w:t>gestione degli orti botanici e dei giardini zoologici</w:t>
      </w:r>
    </w:p>
    <w:p w14:paraId="48C12AC9" w14:textId="77777777" w:rsidR="001E274C" w:rsidRPr="00E9227B" w:rsidRDefault="009A7EE5" w:rsidP="00565826">
      <w:pPr>
        <w:pStyle w:val="Paragrafoelenco"/>
        <w:numPr>
          <w:ilvl w:val="0"/>
          <w:numId w:val="8"/>
        </w:numPr>
        <w:spacing w:before="0" w:after="120" w:line="240" w:lineRule="auto"/>
        <w:ind w:left="1418"/>
        <w:rPr>
          <w:rFonts w:ascii="Avenir Roman" w:eastAsia="Times New Roman" w:hAnsi="Avenir Roman" w:cs="Times New Roman"/>
          <w:sz w:val="24"/>
          <w:szCs w:val="24"/>
          <w:lang w:eastAsia="it-IT"/>
        </w:rPr>
      </w:pPr>
      <w:r w:rsidRPr="00E9227B">
        <w:rPr>
          <w:rFonts w:ascii="Avenir Roman" w:eastAsia="Times New Roman" w:hAnsi="Avenir Roman" w:cs="Times New Roman"/>
          <w:sz w:val="24"/>
          <w:szCs w:val="24"/>
          <w:lang w:eastAsia="it-IT"/>
        </w:rPr>
        <w:t>gestione delle riserve naturali, incluse le attività di tutela della natura eccetera</w:t>
      </w:r>
    </w:p>
    <w:p w14:paraId="35933072" w14:textId="77777777" w:rsidR="00F23C07" w:rsidRPr="00E9227B" w:rsidRDefault="00F23C07" w:rsidP="00E9227B">
      <w:pPr>
        <w:pStyle w:val="Elenco1"/>
      </w:pPr>
      <w:r w:rsidRPr="00E9227B">
        <w:rPr>
          <w:b/>
        </w:rPr>
        <w:t>93.11.90</w:t>
      </w:r>
      <w:r w:rsidRPr="00E9227B">
        <w:tab/>
        <w:t xml:space="preserve">Gestione di altri impianti sportivi </w:t>
      </w:r>
      <w:proofErr w:type="spellStart"/>
      <w:r w:rsidRPr="00E9227B">
        <w:t>nca</w:t>
      </w:r>
      <w:proofErr w:type="spellEnd"/>
      <w:r w:rsidR="00C21823" w:rsidRPr="00E9227B">
        <w:t xml:space="preserve">: limitatamente alla </w:t>
      </w:r>
      <w:r w:rsidRPr="00E9227B">
        <w:t>gestione di strutture per sport equestri (maneggi)</w:t>
      </w:r>
    </w:p>
    <w:p w14:paraId="6AB64D91" w14:textId="77777777" w:rsidR="00050C2D" w:rsidRPr="00E9227B" w:rsidRDefault="00050C2D" w:rsidP="00E9227B">
      <w:pPr>
        <w:pStyle w:val="Elenco1"/>
      </w:pPr>
      <w:r w:rsidRPr="00E9227B">
        <w:rPr>
          <w:b/>
        </w:rPr>
        <w:lastRenderedPageBreak/>
        <w:t>93.21.00</w:t>
      </w:r>
      <w:r w:rsidRPr="00E9227B">
        <w:tab/>
        <w:t>Parchi di divertimento e parchi tematici</w:t>
      </w:r>
    </w:p>
    <w:p w14:paraId="6ECAB0CE" w14:textId="77777777" w:rsidR="00050C2D" w:rsidRPr="00E9227B" w:rsidRDefault="00050C2D" w:rsidP="00565826">
      <w:pPr>
        <w:pStyle w:val="Elencorientrato"/>
        <w:rPr>
          <w:rFonts w:ascii="Avenir Roman" w:hAnsi="Avenir Roman"/>
        </w:rPr>
      </w:pPr>
      <w:r w:rsidRPr="00E9227B">
        <w:rPr>
          <w:rFonts w:ascii="Avenir Roman" w:hAnsi="Avenir Roman"/>
        </w:rPr>
        <w:t>attività dei parchi di divertimento o dei parchi tematici</w:t>
      </w:r>
    </w:p>
    <w:p w14:paraId="70EDB5B6" w14:textId="77777777" w:rsidR="00050C2D" w:rsidRPr="00E9227B" w:rsidRDefault="00050C2D" w:rsidP="00565826">
      <w:pPr>
        <w:pStyle w:val="Elencorientrato"/>
        <w:rPr>
          <w:rFonts w:ascii="Avenir Roman" w:hAnsi="Avenir Roman"/>
        </w:rPr>
      </w:pPr>
      <w:r w:rsidRPr="00E9227B">
        <w:rPr>
          <w:rFonts w:ascii="Avenir Roman" w:hAnsi="Avenir Roman"/>
        </w:rPr>
        <w:t>gestione di diverse attrazioni, quali giostre meccaniche, giochi d'acqua, giochi, spettacoli, esibizioni a tema e aree da picnic</w:t>
      </w:r>
    </w:p>
    <w:p w14:paraId="6A60F017" w14:textId="77777777" w:rsidR="001E274C" w:rsidRPr="00E9227B" w:rsidRDefault="001E274C" w:rsidP="00E9227B">
      <w:pPr>
        <w:pStyle w:val="Elenco1"/>
      </w:pPr>
      <w:r w:rsidRPr="00E9227B">
        <w:rPr>
          <w:b/>
        </w:rPr>
        <w:t>93.29.90</w:t>
      </w:r>
      <w:r w:rsidRPr="00E9227B">
        <w:tab/>
        <w:t xml:space="preserve">Altre attività di intrattenimento e di divertimento </w:t>
      </w:r>
      <w:proofErr w:type="spellStart"/>
      <w:r w:rsidRPr="00E9227B">
        <w:t>nca</w:t>
      </w:r>
      <w:proofErr w:type="spellEnd"/>
    </w:p>
    <w:p w14:paraId="23E78EA1" w14:textId="77777777" w:rsidR="001E274C" w:rsidRPr="00E9227B" w:rsidRDefault="001E274C" w:rsidP="00565826">
      <w:pPr>
        <w:pStyle w:val="Elencorientrato"/>
        <w:rPr>
          <w:rFonts w:ascii="Avenir Roman" w:hAnsi="Avenir Roman"/>
        </w:rPr>
      </w:pPr>
      <w:r w:rsidRPr="00E9227B">
        <w:rPr>
          <w:rFonts w:ascii="Avenir Roman" w:hAnsi="Avenir Roman"/>
        </w:rPr>
        <w:t xml:space="preserve">noleggio di attrezzature per altre attività di intrattenimento </w:t>
      </w:r>
      <w:proofErr w:type="spellStart"/>
      <w:r w:rsidRPr="00E9227B">
        <w:rPr>
          <w:rFonts w:ascii="Avenir Roman" w:hAnsi="Avenir Roman"/>
        </w:rPr>
        <w:t>nca</w:t>
      </w:r>
      <w:proofErr w:type="spellEnd"/>
      <w:r w:rsidRPr="00E9227B">
        <w:rPr>
          <w:rFonts w:ascii="Avenir Roman" w:hAnsi="Avenir Roman"/>
        </w:rPr>
        <w:t xml:space="preserve"> come parte integrante di strutture ricreative</w:t>
      </w:r>
    </w:p>
    <w:p w14:paraId="05577C07" w14:textId="77777777" w:rsidR="001E274C" w:rsidRPr="00E9227B" w:rsidRDefault="001E274C" w:rsidP="00565826">
      <w:pPr>
        <w:pStyle w:val="Elencorientrato"/>
        <w:rPr>
          <w:rFonts w:ascii="Avenir Roman" w:hAnsi="Avenir Roman"/>
        </w:rPr>
      </w:pPr>
      <w:r w:rsidRPr="00E9227B">
        <w:rPr>
          <w:rFonts w:ascii="Avenir Roman" w:hAnsi="Avenir Roman"/>
        </w:rPr>
        <w:t>sagre e mostre di natura ricreativa</w:t>
      </w:r>
    </w:p>
    <w:p w14:paraId="083DBB3D" w14:textId="5AA75837" w:rsidR="001E274C" w:rsidRPr="00E9227B" w:rsidRDefault="001E274C" w:rsidP="00565826">
      <w:pPr>
        <w:pStyle w:val="Elencorientrato"/>
        <w:rPr>
          <w:rFonts w:ascii="Avenir Roman" w:hAnsi="Avenir Roman"/>
        </w:rPr>
      </w:pPr>
      <w:r w:rsidRPr="00E9227B">
        <w:rPr>
          <w:rFonts w:ascii="Avenir Roman" w:hAnsi="Avenir Roman"/>
        </w:rPr>
        <w:t>attività dei produttori di eventi dal vivo (esclusi quelli di natura artistica o sportiva), con o senza strutture</w:t>
      </w:r>
    </w:p>
    <w:p w14:paraId="4344CA75" w14:textId="77777777" w:rsidR="00C16659" w:rsidRPr="00E9227B" w:rsidRDefault="00C16659" w:rsidP="00E9227B">
      <w:pPr>
        <w:pStyle w:val="Elenco1"/>
      </w:pPr>
      <w:r w:rsidRPr="00E9227B">
        <w:rPr>
          <w:b/>
        </w:rPr>
        <w:t>96.04.10</w:t>
      </w:r>
      <w:r w:rsidRPr="00E9227B">
        <w:tab/>
        <w:t>Servizi di centri per il benessere fisico (esclusi gli stabilimenti termali)</w:t>
      </w:r>
      <w:r w:rsidR="006A4331" w:rsidRPr="00E9227B">
        <w:t xml:space="preserve">, quali: </w:t>
      </w:r>
      <w:r w:rsidR="002A686E" w:rsidRPr="00E9227B">
        <w:t>gestione di bagni turchi, saune e bagni di vapore</w:t>
      </w:r>
      <w:r w:rsidR="006A4331" w:rsidRPr="00E9227B">
        <w:t xml:space="preserve">, solarium, centri per massaggi (limitatamente alla realizzazione di servizi complementari all’esercizio dell’attività ricettiva, consentiti dalla normativa vigente) </w:t>
      </w:r>
    </w:p>
    <w:p w14:paraId="4117C64B" w14:textId="77777777" w:rsidR="00046E0F" w:rsidRPr="00E9227B" w:rsidRDefault="00046E0F" w:rsidP="00E9227B">
      <w:pPr>
        <w:pStyle w:val="Elenco1"/>
      </w:pPr>
      <w:r w:rsidRPr="00E9227B">
        <w:rPr>
          <w:b/>
        </w:rPr>
        <w:t>96.09.04</w:t>
      </w:r>
      <w:r w:rsidRPr="00E9227B">
        <w:tab/>
        <w:t>Servizi di cura degli animali da compagnia (esclusi i servizi veterinari)</w:t>
      </w:r>
    </w:p>
    <w:p w14:paraId="481EF247" w14:textId="77777777" w:rsidR="00046E0F" w:rsidRPr="00E9227B" w:rsidRDefault="00046E0F" w:rsidP="00565826">
      <w:pPr>
        <w:pStyle w:val="Elencorientrato"/>
        <w:rPr>
          <w:rFonts w:ascii="Avenir Roman" w:eastAsiaTheme="minorEastAsia" w:hAnsi="Avenir Roman"/>
        </w:rPr>
      </w:pPr>
      <w:r w:rsidRPr="00E9227B">
        <w:rPr>
          <w:rFonts w:ascii="Avenir Roman" w:eastAsiaTheme="minorEastAsia" w:hAnsi="Avenir Roman"/>
        </w:rPr>
        <w:t>servizi di cura degli animali da compagnia quali: presa in pensione, tolettatura, addestramento, custodia</w:t>
      </w:r>
    </w:p>
    <w:p w14:paraId="66416F1F" w14:textId="77777777" w:rsidR="00046E0F" w:rsidRPr="00E9227B" w:rsidRDefault="00046E0F" w:rsidP="00565826">
      <w:pPr>
        <w:pStyle w:val="Elencorientrato"/>
        <w:rPr>
          <w:rFonts w:ascii="Avenir Roman" w:hAnsi="Avenir Roman"/>
        </w:rPr>
      </w:pPr>
      <w:r w:rsidRPr="00E9227B">
        <w:rPr>
          <w:rFonts w:ascii="Avenir Roman" w:eastAsiaTheme="minorEastAsia" w:hAnsi="Avenir Roman"/>
        </w:rPr>
        <w:t>attività dei dog-sitter</w:t>
      </w:r>
    </w:p>
    <w:sectPr w:rsidR="00046E0F" w:rsidRPr="00E9227B" w:rsidSect="00F54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77" w:right="1134" w:bottom="1134" w:left="1134" w:header="708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8A622" w14:textId="77777777" w:rsidR="00A00F69" w:rsidRDefault="00A00F69" w:rsidP="00530F30">
      <w:pPr>
        <w:spacing w:after="0" w:line="240" w:lineRule="auto"/>
      </w:pPr>
      <w:r>
        <w:separator/>
      </w:r>
    </w:p>
  </w:endnote>
  <w:endnote w:type="continuationSeparator" w:id="0">
    <w:p w14:paraId="2DED993C" w14:textId="77777777" w:rsidR="00A00F69" w:rsidRDefault="00A00F69" w:rsidP="0053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Avenir Roman">
    <w:altName w:val="Corbel"/>
    <w:panose1 w:val="020B0503020203020204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F7179" w14:textId="77777777" w:rsidR="00F54ABF" w:rsidRDefault="00F54AB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30A49" w14:textId="77777777" w:rsidR="00530F30" w:rsidRDefault="00F81918" w:rsidP="00530F30">
    <w:pPr>
      <w:spacing w:after="0"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07C735" wp14:editId="6F7209A7">
              <wp:simplePos x="0" y="0"/>
              <wp:positionH relativeFrom="margin">
                <wp:align>center</wp:align>
              </wp:positionH>
              <wp:positionV relativeFrom="paragraph">
                <wp:posOffset>81914</wp:posOffset>
              </wp:positionV>
              <wp:extent cx="5760085" cy="0"/>
              <wp:effectExtent l="0" t="19050" r="31115" b="19050"/>
              <wp:wrapNone/>
              <wp:docPr id="1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482BEF" id="Connettore 1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6.45pt" to="453.5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" strokecolor="green" strokeweight="2.5pt">
              <w10:wrap anchorx="margin"/>
            </v:line>
          </w:pict>
        </mc:Fallback>
      </mc:AlternateContent>
    </w:r>
  </w:p>
  <w:p w14:paraId="086E82C4" w14:textId="77777777" w:rsidR="00530F30" w:rsidRPr="008A3208" w:rsidRDefault="00530F30" w:rsidP="00530F30">
    <w:pPr>
      <w:spacing w:after="0"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14:paraId="129B506E" w14:textId="77777777" w:rsidR="00530F30" w:rsidRPr="008A3208" w:rsidRDefault="00530F30" w:rsidP="00530F30">
    <w:pPr>
      <w:spacing w:after="0"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14:paraId="6B693A6A" w14:textId="77777777" w:rsidR="00530F30" w:rsidRPr="008A3208" w:rsidRDefault="00530F30" w:rsidP="00530F30">
    <w:pPr>
      <w:spacing w:after="0"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  <w:p w14:paraId="3EF2E606" w14:textId="77777777" w:rsidR="00530F30" w:rsidRDefault="00530F3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8E64C" w14:textId="77777777" w:rsidR="00F54ABF" w:rsidRDefault="00F54AB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E9393" w14:textId="77777777" w:rsidR="00A00F69" w:rsidRDefault="00A00F69" w:rsidP="00530F30">
      <w:pPr>
        <w:spacing w:after="0" w:line="240" w:lineRule="auto"/>
      </w:pPr>
      <w:r>
        <w:separator/>
      </w:r>
    </w:p>
  </w:footnote>
  <w:footnote w:type="continuationSeparator" w:id="0">
    <w:p w14:paraId="0BD08C0F" w14:textId="77777777" w:rsidR="00A00F69" w:rsidRDefault="00A00F69" w:rsidP="0053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BD02F" w14:textId="77777777" w:rsidR="00F54ABF" w:rsidRDefault="00F54A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30160" w14:textId="77777777" w:rsidR="00530F30" w:rsidRDefault="00A00F69" w:rsidP="00530F30">
    <w:pPr>
      <w:pStyle w:val="Intestazione"/>
    </w:pPr>
    <w:r w:rsidRPr="00A00F69">
      <w:rPr>
        <w:rFonts w:ascii="Cambria" w:eastAsia="Cambria" w:hAnsi="Cambria" w:cs="Times New Roman"/>
        <w:noProof/>
        <w:sz w:val="24"/>
        <w:szCs w:val="24"/>
      </w:rPr>
      <w:object w:dxaOrig="14660" w:dyaOrig="1860" w14:anchorId="370ABD2A">
        <v:rect id="_x0000_i1025" alt="" style="width:463.3pt;height:57.6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preferrelative="t" stroked="f">
          <v:imagedata r:id="rId1" o:title=""/>
        </v:rect>
        <o:OLEObject Type="Embed" ProgID="StaticMetafile" ShapeID="_x0000_i1025" DrawAspect="Content" ObjectID="_1642922147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DB56E" w14:textId="77777777" w:rsidR="00F54ABF" w:rsidRDefault="00F54AB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5B1"/>
    <w:multiLevelType w:val="hybridMultilevel"/>
    <w:tmpl w:val="268AD10C"/>
    <w:lvl w:ilvl="0" w:tplc="C92AFD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37506"/>
    <w:multiLevelType w:val="hybridMultilevel"/>
    <w:tmpl w:val="6A0475B8"/>
    <w:lvl w:ilvl="0" w:tplc="C92AFD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F0368"/>
    <w:multiLevelType w:val="hybridMultilevel"/>
    <w:tmpl w:val="B6E4D620"/>
    <w:lvl w:ilvl="0" w:tplc="C92AFD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91D34"/>
    <w:multiLevelType w:val="hybridMultilevel"/>
    <w:tmpl w:val="A692A746"/>
    <w:lvl w:ilvl="0" w:tplc="9CB437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E62DA"/>
    <w:multiLevelType w:val="hybridMultilevel"/>
    <w:tmpl w:val="2F4E4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D6106"/>
    <w:multiLevelType w:val="multilevel"/>
    <w:tmpl w:val="BA9A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8E3F51"/>
    <w:multiLevelType w:val="hybridMultilevel"/>
    <w:tmpl w:val="2436B608"/>
    <w:lvl w:ilvl="0" w:tplc="C92AFD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32B49"/>
    <w:multiLevelType w:val="hybridMultilevel"/>
    <w:tmpl w:val="B9CE9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75B38"/>
    <w:multiLevelType w:val="hybridMultilevel"/>
    <w:tmpl w:val="571E72D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F2254"/>
    <w:multiLevelType w:val="hybridMultilevel"/>
    <w:tmpl w:val="4954A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30304"/>
    <w:multiLevelType w:val="hybridMultilevel"/>
    <w:tmpl w:val="57FCDCAE"/>
    <w:lvl w:ilvl="0" w:tplc="A55420AA">
      <w:start w:val="1"/>
      <w:numFmt w:val="bullet"/>
      <w:pStyle w:val="Elencorientrat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C427D"/>
    <w:multiLevelType w:val="hybridMultilevel"/>
    <w:tmpl w:val="058AF512"/>
    <w:lvl w:ilvl="0" w:tplc="50287A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191EEF"/>
    <w:multiLevelType w:val="hybridMultilevel"/>
    <w:tmpl w:val="51221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2C10C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310F5"/>
    <w:multiLevelType w:val="hybridMultilevel"/>
    <w:tmpl w:val="6AB643A8"/>
    <w:lvl w:ilvl="0" w:tplc="C92AFD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266B67"/>
    <w:multiLevelType w:val="hybridMultilevel"/>
    <w:tmpl w:val="32B0E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94536"/>
    <w:multiLevelType w:val="hybridMultilevel"/>
    <w:tmpl w:val="F3D6E3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57681"/>
    <w:multiLevelType w:val="hybridMultilevel"/>
    <w:tmpl w:val="1D36F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8F5C91"/>
    <w:multiLevelType w:val="hybridMultilevel"/>
    <w:tmpl w:val="027A640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94939D6"/>
    <w:multiLevelType w:val="hybridMultilevel"/>
    <w:tmpl w:val="02969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9"/>
  </w:num>
  <w:num w:numId="5">
    <w:abstractNumId w:val="7"/>
  </w:num>
  <w:num w:numId="6">
    <w:abstractNumId w:val="3"/>
  </w:num>
  <w:num w:numId="7">
    <w:abstractNumId w:val="15"/>
  </w:num>
  <w:num w:numId="8">
    <w:abstractNumId w:val="10"/>
  </w:num>
  <w:num w:numId="9">
    <w:abstractNumId w:val="17"/>
  </w:num>
  <w:num w:numId="10">
    <w:abstractNumId w:val="6"/>
  </w:num>
  <w:num w:numId="11">
    <w:abstractNumId w:val="13"/>
  </w:num>
  <w:num w:numId="12">
    <w:abstractNumId w:val="2"/>
  </w:num>
  <w:num w:numId="13">
    <w:abstractNumId w:val="8"/>
  </w:num>
  <w:num w:numId="14">
    <w:abstractNumId w:val="18"/>
  </w:num>
  <w:num w:numId="15">
    <w:abstractNumId w:val="0"/>
  </w:num>
  <w:num w:numId="16">
    <w:abstractNumId w:val="1"/>
  </w:num>
  <w:num w:numId="17">
    <w:abstractNumId w:val="14"/>
  </w:num>
  <w:num w:numId="18">
    <w:abstractNumId w:val="1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206"/>
    <w:rsid w:val="00046E0F"/>
    <w:rsid w:val="00050C2D"/>
    <w:rsid w:val="000A5636"/>
    <w:rsid w:val="00147AF2"/>
    <w:rsid w:val="00155B37"/>
    <w:rsid w:val="00186576"/>
    <w:rsid w:val="001D28B2"/>
    <w:rsid w:val="001E274C"/>
    <w:rsid w:val="0023673E"/>
    <w:rsid w:val="00271B17"/>
    <w:rsid w:val="002A059A"/>
    <w:rsid w:val="002A686E"/>
    <w:rsid w:val="002F29C3"/>
    <w:rsid w:val="00370CD5"/>
    <w:rsid w:val="0049761B"/>
    <w:rsid w:val="004C507D"/>
    <w:rsid w:val="004E7206"/>
    <w:rsid w:val="004E7D5C"/>
    <w:rsid w:val="004F03DB"/>
    <w:rsid w:val="00510383"/>
    <w:rsid w:val="00530F30"/>
    <w:rsid w:val="00565826"/>
    <w:rsid w:val="006010D2"/>
    <w:rsid w:val="00660ED8"/>
    <w:rsid w:val="00663F49"/>
    <w:rsid w:val="006A186A"/>
    <w:rsid w:val="006A4331"/>
    <w:rsid w:val="006C2152"/>
    <w:rsid w:val="007103D6"/>
    <w:rsid w:val="00734B54"/>
    <w:rsid w:val="00750EBA"/>
    <w:rsid w:val="00755032"/>
    <w:rsid w:val="00831925"/>
    <w:rsid w:val="008776C6"/>
    <w:rsid w:val="008F6D2E"/>
    <w:rsid w:val="00926009"/>
    <w:rsid w:val="00947116"/>
    <w:rsid w:val="00992BA8"/>
    <w:rsid w:val="009A09FD"/>
    <w:rsid w:val="009A3996"/>
    <w:rsid w:val="009A7EE5"/>
    <w:rsid w:val="009D031F"/>
    <w:rsid w:val="00A00F69"/>
    <w:rsid w:val="00A676BF"/>
    <w:rsid w:val="00AA7822"/>
    <w:rsid w:val="00B42692"/>
    <w:rsid w:val="00B644D7"/>
    <w:rsid w:val="00B67E94"/>
    <w:rsid w:val="00C16659"/>
    <w:rsid w:val="00C21823"/>
    <w:rsid w:val="00C4518E"/>
    <w:rsid w:val="00C62B7E"/>
    <w:rsid w:val="00CA1691"/>
    <w:rsid w:val="00DF0373"/>
    <w:rsid w:val="00E85F7B"/>
    <w:rsid w:val="00E9227B"/>
    <w:rsid w:val="00F130F5"/>
    <w:rsid w:val="00F23C07"/>
    <w:rsid w:val="00F3375E"/>
    <w:rsid w:val="00F54ABF"/>
    <w:rsid w:val="00F709EA"/>
    <w:rsid w:val="00F81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34BDC1"/>
  <w15:docId w15:val="{5AE3554A-FF0A-4117-B2C4-037B2166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42692"/>
    <w:pPr>
      <w:spacing w:after="160" w:line="264" w:lineRule="auto"/>
      <w:jc w:val="both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F2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puntato"/>
    <w:basedOn w:val="Normale"/>
    <w:uiPriority w:val="34"/>
    <w:qFormat/>
    <w:rsid w:val="00186576"/>
    <w:pPr>
      <w:spacing w:before="240" w:after="60"/>
    </w:pPr>
    <w:rPr>
      <w:rFonts w:asciiTheme="minorHAnsi" w:hAnsiTheme="minorHAns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0ED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0ED8"/>
    <w:rPr>
      <w:rFonts w:ascii="Lucida Grande" w:eastAsiaTheme="minorHAnsi" w:hAnsi="Lucida Grande" w:cs="Lucida Grande"/>
      <w:sz w:val="18"/>
      <w:szCs w:val="18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F03DB"/>
    <w:pPr>
      <w:spacing w:after="0" w:line="240" w:lineRule="auto"/>
    </w:pPr>
    <w:rPr>
      <w:rFonts w:ascii="Courier" w:hAnsi="Courier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F03DB"/>
    <w:rPr>
      <w:rFonts w:ascii="Courier" w:eastAsiaTheme="minorHAnsi" w:hAnsi="Courier"/>
      <w:sz w:val="20"/>
      <w:szCs w:val="20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F29C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2F29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F29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530F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0F30"/>
    <w:rPr>
      <w:rFonts w:ascii="Calibri" w:eastAsiaTheme="minorHAns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30F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0F30"/>
    <w:rPr>
      <w:rFonts w:ascii="Calibri" w:eastAsiaTheme="minorHAnsi" w:hAnsi="Calibri"/>
      <w:sz w:val="22"/>
      <w:szCs w:val="22"/>
      <w:lang w:eastAsia="en-US"/>
    </w:rPr>
  </w:style>
  <w:style w:type="character" w:customStyle="1" w:styleId="codefound">
    <w:name w:val="codefound"/>
    <w:basedOn w:val="Carpredefinitoparagrafo"/>
    <w:rsid w:val="00663F49"/>
  </w:style>
  <w:style w:type="character" w:customStyle="1" w:styleId="Titolo10">
    <w:name w:val="Titolo1"/>
    <w:basedOn w:val="Carpredefinitoparagrafo"/>
    <w:rsid w:val="00663F49"/>
  </w:style>
  <w:style w:type="paragraph" w:customStyle="1" w:styleId="Elencorientrato">
    <w:name w:val="Elenco rientrato"/>
    <w:basedOn w:val="Paragrafoelenco"/>
    <w:autoRedefine/>
    <w:qFormat/>
    <w:rsid w:val="00565826"/>
    <w:pPr>
      <w:numPr>
        <w:numId w:val="8"/>
      </w:numPr>
      <w:spacing w:before="0" w:after="120" w:line="240" w:lineRule="auto"/>
      <w:ind w:left="141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Elenco1">
    <w:name w:val="Elenco 1"/>
    <w:basedOn w:val="Normale"/>
    <w:qFormat/>
    <w:rsid w:val="00E9227B"/>
    <w:pPr>
      <w:spacing w:after="120" w:line="240" w:lineRule="auto"/>
      <w:ind w:left="1134" w:hanging="1134"/>
    </w:pPr>
    <w:rPr>
      <w:rFonts w:ascii="Avenir Roman" w:hAnsi="Avenir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TDM TAURINO GIANNA</dc:creator>
  <cp:keywords/>
  <dc:description/>
  <cp:lastModifiedBy>cristiano legittimo</cp:lastModifiedBy>
  <cp:revision>7</cp:revision>
  <cp:lastPrinted>2020-02-10T11:31:00Z</cp:lastPrinted>
  <dcterms:created xsi:type="dcterms:W3CDTF">2020-01-23T15:40:00Z</dcterms:created>
  <dcterms:modified xsi:type="dcterms:W3CDTF">2020-02-11T09:29:00Z</dcterms:modified>
</cp:coreProperties>
</file>